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300B" w14:textId="6F5E1494" w:rsidR="00F72214" w:rsidRPr="00A25D40" w:rsidRDefault="00F72214" w:rsidP="00A25D40">
      <w:pPr>
        <w:jc w:val="right"/>
        <w:rPr>
          <w:rFonts w:ascii="游ゴシック" w:eastAsia="游ゴシック" w:hAnsi="游ゴシック"/>
        </w:rPr>
      </w:pPr>
      <w:r w:rsidRPr="00A25D40">
        <w:rPr>
          <w:rFonts w:ascii="游ゴシック" w:eastAsia="游ゴシック" w:hAnsi="游ゴシック" w:hint="eastAsia"/>
        </w:rPr>
        <w:t>（別紙</w:t>
      </w:r>
      <w:r w:rsidR="00A35C1B" w:rsidRPr="00A25D40">
        <w:rPr>
          <w:rFonts w:ascii="游ゴシック" w:eastAsia="游ゴシック" w:hAnsi="游ゴシック" w:hint="eastAsia"/>
        </w:rPr>
        <w:t>１</w:t>
      </w:r>
      <w:r w:rsidRPr="00A25D40">
        <w:rPr>
          <w:rFonts w:ascii="游ゴシック" w:eastAsia="游ゴシック" w:hAnsi="游ゴシック" w:hint="eastAsia"/>
        </w:rPr>
        <w:t>）</w:t>
      </w:r>
    </w:p>
    <w:p w14:paraId="0C34F897" w14:textId="0BE72710" w:rsidR="00306C8E" w:rsidRPr="00F72214" w:rsidRDefault="00F36063" w:rsidP="008B3A87">
      <w:pPr>
        <w:jc w:val="right"/>
        <w:rPr>
          <w:rFonts w:ascii="游ゴシック" w:eastAsia="游ゴシック" w:hAnsi="游ゴシック"/>
        </w:rPr>
      </w:pPr>
      <w:r w:rsidRPr="00F72214">
        <w:rPr>
          <w:rFonts w:ascii="游ゴシック" w:eastAsia="游ゴシック" w:hAnsi="游ゴシック" w:hint="eastAsia"/>
        </w:rPr>
        <w:t>202</w:t>
      </w:r>
      <w:r w:rsidR="00CA5447">
        <w:rPr>
          <w:rFonts w:ascii="游ゴシック" w:eastAsia="游ゴシック" w:hAnsi="游ゴシック" w:hint="eastAsia"/>
        </w:rPr>
        <w:t>4</w:t>
      </w:r>
      <w:r w:rsidRPr="00F72214">
        <w:rPr>
          <w:rFonts w:ascii="游ゴシック" w:eastAsia="游ゴシック" w:hAnsi="游ゴシック" w:hint="eastAsia"/>
        </w:rPr>
        <w:t>年</w:t>
      </w:r>
      <w:r w:rsidR="00CA5447">
        <w:rPr>
          <w:rFonts w:ascii="游ゴシック" w:eastAsia="游ゴシック" w:hAnsi="游ゴシック" w:hint="eastAsia"/>
        </w:rPr>
        <w:t>04</w:t>
      </w:r>
      <w:r w:rsidRPr="00F72214">
        <w:rPr>
          <w:rFonts w:ascii="游ゴシック" w:eastAsia="游ゴシック" w:hAnsi="游ゴシック" w:hint="eastAsia"/>
        </w:rPr>
        <w:t>月</w:t>
      </w:r>
    </w:p>
    <w:p w14:paraId="7CB672EE" w14:textId="47450BE0" w:rsidR="009A71E1" w:rsidRPr="00F72214" w:rsidRDefault="00272BDA" w:rsidP="00F72214">
      <w:pPr>
        <w:jc w:val="right"/>
        <w:rPr>
          <w:rFonts w:ascii="游ゴシック" w:eastAsia="游ゴシック" w:hAnsi="游ゴシック"/>
        </w:rPr>
      </w:pPr>
      <w:r w:rsidRPr="00F72214">
        <w:rPr>
          <w:rFonts w:ascii="游ゴシック" w:eastAsia="游ゴシック" w:hAnsi="游ゴシック" w:hint="eastAsia"/>
        </w:rPr>
        <w:t>岩手県産</w:t>
      </w:r>
      <w:r w:rsidR="00F72214" w:rsidRPr="00F72214">
        <w:rPr>
          <w:rFonts w:ascii="游ゴシック" w:eastAsia="游ゴシック" w:hAnsi="游ゴシック" w:hint="eastAsia"/>
        </w:rPr>
        <w:t>(株)東京支店</w:t>
      </w:r>
    </w:p>
    <w:p w14:paraId="691862E6" w14:textId="67970564" w:rsidR="009A71E1" w:rsidRPr="009A71E1" w:rsidRDefault="009A71E1">
      <w:pPr>
        <w:rPr>
          <w:rFonts w:ascii="游ゴシック" w:eastAsia="游ゴシック" w:hAnsi="游ゴシック"/>
        </w:rPr>
      </w:pPr>
    </w:p>
    <w:p w14:paraId="5B5399BA" w14:textId="1D51F5E7" w:rsidR="00F36063" w:rsidRPr="009209AD" w:rsidRDefault="00F36063" w:rsidP="00F36063">
      <w:pPr>
        <w:jc w:val="center"/>
        <w:rPr>
          <w:rFonts w:ascii="游ゴシック" w:eastAsia="游ゴシック" w:hAnsi="游ゴシック"/>
          <w:sz w:val="24"/>
          <w:szCs w:val="28"/>
        </w:rPr>
      </w:pPr>
      <w:r w:rsidRPr="009209AD">
        <w:rPr>
          <w:rFonts w:ascii="游ゴシック" w:eastAsia="游ゴシック" w:hAnsi="游ゴシック" w:hint="eastAsia"/>
          <w:sz w:val="24"/>
          <w:szCs w:val="28"/>
        </w:rPr>
        <w:t>いわて銀河プラザ　イベントコーナーでの試食実施について</w:t>
      </w:r>
    </w:p>
    <w:p w14:paraId="6BAB2265" w14:textId="1F535E2D" w:rsidR="00F36063" w:rsidRPr="009209AD" w:rsidRDefault="00F36063">
      <w:pPr>
        <w:rPr>
          <w:rFonts w:ascii="游ゴシック" w:eastAsia="游ゴシック" w:hAnsi="游ゴシック"/>
        </w:rPr>
      </w:pPr>
    </w:p>
    <w:p w14:paraId="03A39F97" w14:textId="18DC3B1F" w:rsidR="000E01A3" w:rsidRDefault="008B3A87" w:rsidP="000E01A3">
      <w:pPr>
        <w:ind w:firstLineChars="100" w:firstLine="210"/>
      </w:pPr>
      <w:r>
        <w:rPr>
          <w:rFonts w:hint="eastAsia"/>
        </w:rPr>
        <w:t>店内</w:t>
      </w:r>
      <w:r w:rsidR="000E01A3">
        <w:rPr>
          <w:rFonts w:hint="eastAsia"/>
        </w:rPr>
        <w:t>での試飲</w:t>
      </w:r>
      <w:r w:rsidR="008D49D1">
        <w:rPr>
          <w:rFonts w:hint="eastAsia"/>
        </w:rPr>
        <w:t>・試食</w:t>
      </w:r>
      <w:r w:rsidR="000E01A3">
        <w:rPr>
          <w:rFonts w:hint="eastAsia"/>
        </w:rPr>
        <w:t>提供</w:t>
      </w:r>
      <w:r w:rsidR="008D49D1">
        <w:rPr>
          <w:rFonts w:hint="eastAsia"/>
        </w:rPr>
        <w:t>について</w:t>
      </w:r>
      <w:r w:rsidR="000E01A3">
        <w:rPr>
          <w:rFonts w:hint="eastAsia"/>
        </w:rPr>
        <w:t>は、下記</w:t>
      </w:r>
      <w:r w:rsidR="00CE50C8">
        <w:rPr>
          <w:rFonts w:hint="eastAsia"/>
        </w:rPr>
        <w:t>の衛生管理</w:t>
      </w:r>
      <w:r w:rsidR="000E01A3">
        <w:rPr>
          <w:rFonts w:hint="eastAsia"/>
        </w:rPr>
        <w:t>を</w:t>
      </w:r>
      <w:r>
        <w:rPr>
          <w:rFonts w:hint="eastAsia"/>
        </w:rPr>
        <w:t>実施</w:t>
      </w:r>
      <w:r w:rsidR="000E01A3">
        <w:rPr>
          <w:rFonts w:hint="eastAsia"/>
        </w:rPr>
        <w:t>頂ける場合に限り</w:t>
      </w:r>
      <w:r w:rsidR="008D49D1">
        <w:rPr>
          <w:rFonts w:hint="eastAsia"/>
        </w:rPr>
        <w:t>「実施</w:t>
      </w:r>
      <w:r w:rsidR="000E01A3">
        <w:rPr>
          <w:rFonts w:hint="eastAsia"/>
        </w:rPr>
        <w:t>可」と</w:t>
      </w:r>
      <w:r w:rsidR="00CE190D">
        <w:rPr>
          <w:rFonts w:hint="eastAsia"/>
        </w:rPr>
        <w:t>いたします</w:t>
      </w:r>
      <w:r w:rsidR="008D49D1">
        <w:rPr>
          <w:rFonts w:hint="eastAsia"/>
        </w:rPr>
        <w:t>。</w:t>
      </w:r>
      <w:r w:rsidR="000E01A3">
        <w:rPr>
          <w:rFonts w:hint="eastAsia"/>
        </w:rPr>
        <w:t>下記項目</w:t>
      </w:r>
      <w:r w:rsidR="00CE190D">
        <w:rPr>
          <w:rFonts w:hint="eastAsia"/>
        </w:rPr>
        <w:t>を</w:t>
      </w:r>
      <w:r w:rsidR="000E01A3">
        <w:rPr>
          <w:rFonts w:hint="eastAsia"/>
        </w:rPr>
        <w:t>厳守</w:t>
      </w:r>
      <w:r w:rsidR="00CE190D">
        <w:rPr>
          <w:rFonts w:hint="eastAsia"/>
        </w:rPr>
        <w:t>できない</w:t>
      </w:r>
      <w:r w:rsidR="000E01A3">
        <w:rPr>
          <w:rFonts w:hint="eastAsia"/>
        </w:rPr>
        <w:t>場合、</w:t>
      </w:r>
      <w:r w:rsidR="00BE4CE9">
        <w:rPr>
          <w:rFonts w:hint="eastAsia"/>
        </w:rPr>
        <w:t>必要な備品が</w:t>
      </w:r>
      <w:r w:rsidR="00CE50C8">
        <w:rPr>
          <w:rFonts w:hint="eastAsia"/>
        </w:rPr>
        <w:t>ご</w:t>
      </w:r>
      <w:r w:rsidR="00DF1544">
        <w:rPr>
          <w:rFonts w:hint="eastAsia"/>
        </w:rPr>
        <w:t>用意できない場合は、</w:t>
      </w:r>
      <w:r w:rsidR="000E01A3">
        <w:rPr>
          <w:rFonts w:hint="eastAsia"/>
        </w:rPr>
        <w:t>試飲・試食提供は不可と</w:t>
      </w:r>
      <w:r w:rsidR="00CE190D">
        <w:rPr>
          <w:rFonts w:hint="eastAsia"/>
        </w:rPr>
        <w:t>いたします</w:t>
      </w:r>
      <w:r w:rsidR="000E01A3">
        <w:rPr>
          <w:rFonts w:hint="eastAsia"/>
        </w:rPr>
        <w:t>。</w:t>
      </w:r>
    </w:p>
    <w:p w14:paraId="276A6E41" w14:textId="68DDEF61" w:rsidR="000E01A3" w:rsidRPr="000E01A3" w:rsidRDefault="000E01A3" w:rsidP="000E01A3">
      <w:pPr>
        <w:ind w:firstLineChars="100" w:firstLine="210"/>
      </w:pPr>
      <w:r>
        <w:rPr>
          <w:rFonts w:hint="eastAsia"/>
        </w:rPr>
        <w:t>なお、国・東京都の方針にしたがい、試飲・試食提供</w:t>
      </w:r>
      <w:r w:rsidR="00CE190D">
        <w:rPr>
          <w:rFonts w:hint="eastAsia"/>
        </w:rPr>
        <w:t>を中止する場合がございます。</w:t>
      </w:r>
    </w:p>
    <w:p w14:paraId="72BF0FFE" w14:textId="26D57E88" w:rsidR="00501174" w:rsidRPr="009209AD" w:rsidRDefault="00501174">
      <w:pPr>
        <w:rPr>
          <w:rFonts w:ascii="游ゴシック" w:eastAsia="游ゴシック" w:hAnsi="游ゴシック"/>
        </w:rPr>
      </w:pPr>
    </w:p>
    <w:p w14:paraId="6763F99A" w14:textId="374FB069" w:rsidR="00501174" w:rsidRPr="009209AD" w:rsidRDefault="00501174">
      <w:pPr>
        <w:rPr>
          <w:rFonts w:ascii="游ゴシック" w:eastAsia="游ゴシック" w:hAnsi="游ゴシック"/>
          <w:b/>
          <w:bCs/>
        </w:rPr>
      </w:pPr>
      <w:r w:rsidRPr="009209AD">
        <w:rPr>
          <w:rFonts w:ascii="游ゴシック" w:eastAsia="游ゴシック" w:hAnsi="游ゴシック" w:hint="eastAsia"/>
          <w:b/>
          <w:bCs/>
        </w:rPr>
        <w:t>■会期前</w:t>
      </w:r>
      <w:r w:rsidR="00B83C28">
        <w:rPr>
          <w:rFonts w:ascii="游ゴシック" w:eastAsia="游ゴシック" w:hAnsi="游ゴシック" w:hint="eastAsia"/>
          <w:b/>
          <w:bCs/>
        </w:rPr>
        <w:t>・会期中</w:t>
      </w:r>
      <w:r w:rsidRPr="009209AD">
        <w:rPr>
          <w:rFonts w:ascii="游ゴシック" w:eastAsia="游ゴシック" w:hAnsi="游ゴシック" w:hint="eastAsia"/>
          <w:b/>
          <w:bCs/>
        </w:rPr>
        <w:t>の</w:t>
      </w:r>
      <w:r w:rsidR="008B3A87">
        <w:rPr>
          <w:rFonts w:ascii="游ゴシック" w:eastAsia="游ゴシック" w:hAnsi="游ゴシック" w:hint="eastAsia"/>
          <w:b/>
          <w:bCs/>
        </w:rPr>
        <w:t>体調チェック</w:t>
      </w:r>
      <w:r w:rsidRPr="009209AD">
        <w:rPr>
          <w:rFonts w:ascii="游ゴシック" w:eastAsia="游ゴシック" w:hAnsi="游ゴシック" w:hint="eastAsia"/>
          <w:b/>
          <w:bCs/>
        </w:rPr>
        <w:t>実施</w:t>
      </w:r>
    </w:p>
    <w:p w14:paraId="38CA5982" w14:textId="16162328" w:rsidR="00501174" w:rsidRPr="00BE4CE9" w:rsidRDefault="00501174" w:rsidP="00F72214">
      <w:pPr>
        <w:ind w:firstLineChars="100" w:firstLine="210"/>
        <w:rPr>
          <w:rFonts w:ascii="游ゴシック" w:eastAsia="游ゴシック" w:hAnsi="游ゴシック" w:cs="Meiryo UI"/>
          <w:szCs w:val="18"/>
        </w:rPr>
      </w:pPr>
      <w:r w:rsidRPr="00BE4CE9">
        <w:rPr>
          <w:rFonts w:ascii="游ゴシック" w:eastAsia="游ゴシック" w:hAnsi="游ゴシック" w:cs="Meiryo UI" w:hint="eastAsia"/>
          <w:szCs w:val="18"/>
        </w:rPr>
        <w:t>販売員・調理人など派遣いただくスタッフは、派遣</w:t>
      </w:r>
      <w:r w:rsidR="00B83C28">
        <w:rPr>
          <w:rFonts w:ascii="游ゴシック" w:eastAsia="游ゴシック" w:hAnsi="游ゴシック" w:cs="Meiryo UI" w:hint="eastAsia"/>
          <w:szCs w:val="18"/>
        </w:rPr>
        <w:t>3</w:t>
      </w:r>
      <w:r w:rsidRPr="00BE4CE9">
        <w:rPr>
          <w:rFonts w:ascii="游ゴシック" w:eastAsia="游ゴシック" w:hAnsi="游ゴシック" w:cs="Meiryo UI" w:hint="eastAsia"/>
          <w:szCs w:val="18"/>
        </w:rPr>
        <w:t>日前から、</w:t>
      </w:r>
      <w:r w:rsidR="00F72214" w:rsidRPr="00BE4CE9">
        <w:rPr>
          <w:rFonts w:ascii="游ゴシック" w:eastAsia="游ゴシック" w:hAnsi="游ゴシック" w:cs="Meiryo UI" w:hint="eastAsia"/>
          <w:szCs w:val="18"/>
        </w:rPr>
        <w:t>健康状態に問題がないことを御確認いただきますようお</w:t>
      </w:r>
      <w:r w:rsidRPr="00BE4CE9">
        <w:rPr>
          <w:rFonts w:ascii="游ゴシック" w:eastAsia="游ゴシック" w:hAnsi="游ゴシック" w:cs="Meiryo UI" w:hint="eastAsia"/>
          <w:szCs w:val="18"/>
        </w:rPr>
        <w:t>願いいたします。（</w:t>
      </w:r>
      <w:r w:rsidR="00CE190D" w:rsidRPr="00BE4CE9">
        <w:rPr>
          <w:rFonts w:ascii="游ゴシック" w:eastAsia="游ゴシック" w:hAnsi="游ゴシック" w:cs="Meiryo UI" w:hint="eastAsia"/>
          <w:szCs w:val="18"/>
        </w:rPr>
        <w:t>事前に</w:t>
      </w:r>
      <w:r w:rsidRPr="00BE4CE9">
        <w:rPr>
          <w:rFonts w:ascii="游ゴシック" w:eastAsia="游ゴシック" w:hAnsi="游ゴシック" w:cs="Meiryo UI" w:hint="eastAsia"/>
          <w:b/>
          <w:szCs w:val="18"/>
        </w:rPr>
        <w:t>「</w:t>
      </w:r>
      <w:r w:rsidR="00B83C28">
        <w:rPr>
          <w:rFonts w:ascii="游ゴシック" w:eastAsia="游ゴシック" w:hAnsi="游ゴシック" w:cs="Meiryo UI" w:hint="eastAsia"/>
          <w:b/>
          <w:szCs w:val="18"/>
        </w:rPr>
        <w:t>健康管理チェック表</w:t>
      </w:r>
      <w:r w:rsidR="00A35C1B" w:rsidRPr="00A35C1B">
        <w:rPr>
          <w:rFonts w:ascii="游ゴシック" w:eastAsia="游ゴシック" w:hAnsi="游ゴシック" w:cs="Meiryo UI" w:hint="eastAsia"/>
          <w:szCs w:val="18"/>
        </w:rPr>
        <w:t>（別紙２）</w:t>
      </w:r>
      <w:r w:rsidRPr="00BE4CE9">
        <w:rPr>
          <w:rFonts w:ascii="游ゴシック" w:eastAsia="游ゴシック" w:hAnsi="游ゴシック" w:cs="Meiryo UI" w:hint="eastAsia"/>
          <w:b/>
          <w:szCs w:val="18"/>
        </w:rPr>
        <w:t>」</w:t>
      </w:r>
      <w:r w:rsidR="00F72214" w:rsidRPr="00BE4CE9">
        <w:rPr>
          <w:rFonts w:ascii="游ゴシック" w:eastAsia="游ゴシック" w:hAnsi="游ゴシック" w:cs="Meiryo UI" w:hint="eastAsia"/>
          <w:szCs w:val="18"/>
        </w:rPr>
        <w:t>を配布いたしますので、イベント初日の開店前までにいわて銀河プラザ担当者</w:t>
      </w:r>
      <w:r w:rsidRPr="00BE4CE9">
        <w:rPr>
          <w:rFonts w:ascii="游ゴシック" w:eastAsia="游ゴシック" w:hAnsi="游ゴシック" w:cs="Meiryo UI" w:hint="eastAsia"/>
          <w:szCs w:val="18"/>
        </w:rPr>
        <w:t>まで</w:t>
      </w:r>
      <w:r w:rsidR="00BE4CE9" w:rsidRPr="00BE4CE9">
        <w:rPr>
          <w:rFonts w:ascii="游ゴシック" w:eastAsia="游ゴシック" w:hAnsi="游ゴシック" w:cs="Meiryo UI" w:hint="eastAsia"/>
          <w:szCs w:val="18"/>
        </w:rPr>
        <w:t>御</w:t>
      </w:r>
      <w:r w:rsidRPr="00BE4CE9">
        <w:rPr>
          <w:rFonts w:ascii="游ゴシック" w:eastAsia="游ゴシック" w:hAnsi="游ゴシック" w:cs="Meiryo UI" w:hint="eastAsia"/>
          <w:szCs w:val="18"/>
        </w:rPr>
        <w:t>提出ください。）</w:t>
      </w:r>
    </w:p>
    <w:p w14:paraId="44BCA449" w14:textId="13F765B4" w:rsidR="00501174" w:rsidRPr="009209AD" w:rsidRDefault="00501174">
      <w:pPr>
        <w:rPr>
          <w:rFonts w:ascii="游ゴシック" w:eastAsia="游ゴシック" w:hAnsi="游ゴシック" w:cs="Meiryo UI"/>
          <w:sz w:val="20"/>
          <w:szCs w:val="18"/>
        </w:rPr>
      </w:pPr>
    </w:p>
    <w:p w14:paraId="4A3A621C" w14:textId="0B1A9F50" w:rsidR="00F36063" w:rsidRPr="009209AD" w:rsidRDefault="00501174">
      <w:pPr>
        <w:rPr>
          <w:rFonts w:ascii="游ゴシック" w:eastAsia="游ゴシック" w:hAnsi="游ゴシック"/>
          <w:b/>
          <w:bCs/>
        </w:rPr>
      </w:pPr>
      <w:r w:rsidRPr="009209AD">
        <w:rPr>
          <w:rFonts w:ascii="游ゴシック" w:eastAsia="游ゴシック" w:hAnsi="游ゴシック" w:hint="eastAsia"/>
          <w:b/>
          <w:bCs/>
        </w:rPr>
        <w:t>■会期中の試食に関するルール</w:t>
      </w:r>
    </w:p>
    <w:p w14:paraId="5ECF5466" w14:textId="0DB37C80" w:rsidR="008B3A87" w:rsidRPr="008B3A87" w:rsidRDefault="008B3A87" w:rsidP="008B3A87">
      <w:pPr>
        <w:rPr>
          <w:rFonts w:ascii="游ゴシック" w:eastAsia="游ゴシック" w:hAnsi="游ゴシック"/>
        </w:rPr>
      </w:pPr>
      <w:r w:rsidRPr="008B3A87"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 w:hint="eastAsia"/>
        </w:rPr>
        <w:t>①</w:t>
      </w:r>
      <w:r w:rsidRPr="008B3A87">
        <w:rPr>
          <w:rFonts w:ascii="游ゴシック" w:eastAsia="游ゴシック" w:hAnsi="游ゴシック" w:hint="eastAsia"/>
        </w:rPr>
        <w:t>お客様による「希望試飲・試食制」とさせて頂きます。</w:t>
      </w:r>
      <w:r w:rsidRPr="008B3A87">
        <w:rPr>
          <w:rFonts w:ascii="游ゴシック" w:eastAsia="游ゴシック" w:hAnsi="游ゴシック"/>
        </w:rPr>
        <w:tab/>
      </w:r>
    </w:p>
    <w:p w14:paraId="52E5BD39" w14:textId="00E1BC5F" w:rsidR="008B3A87" w:rsidRPr="008B3A87" w:rsidRDefault="008B3A87" w:rsidP="008B3A87">
      <w:pPr>
        <w:rPr>
          <w:rFonts w:ascii="游ゴシック" w:eastAsia="游ゴシック" w:hAnsi="游ゴシック"/>
        </w:rPr>
      </w:pPr>
      <w:r w:rsidRPr="008B3A87"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 w:hint="eastAsia"/>
        </w:rPr>
        <w:t xml:space="preserve">　　</w:t>
      </w:r>
      <w:r w:rsidRPr="008B3A87">
        <w:rPr>
          <w:rFonts w:ascii="游ゴシック" w:eastAsia="游ゴシック" w:hAnsi="游ゴシック"/>
        </w:rPr>
        <w:t>・提供する場合は、店頭に「試飲／試食できます」と表示（POPは弊店準備）。</w:t>
      </w:r>
    </w:p>
    <w:p w14:paraId="52990A53" w14:textId="53486279" w:rsidR="008B3A87" w:rsidRDefault="008B3A87" w:rsidP="008B3A87">
      <w:pPr>
        <w:ind w:firstLineChars="300" w:firstLine="630"/>
        <w:rPr>
          <w:rFonts w:ascii="游ゴシック" w:eastAsia="游ゴシック" w:hAnsi="游ゴシック"/>
        </w:rPr>
      </w:pPr>
      <w:r w:rsidRPr="008B3A87">
        <w:rPr>
          <w:rFonts w:ascii="游ゴシック" w:eastAsia="游ゴシック" w:hAnsi="游ゴシック"/>
        </w:rPr>
        <w:t>・お客様から試飲・試食希望の意思表示があった場合</w:t>
      </w:r>
      <w:r w:rsidR="000C0D04">
        <w:rPr>
          <w:rFonts w:ascii="游ゴシック" w:eastAsia="游ゴシック" w:hAnsi="游ゴシック" w:hint="eastAsia"/>
        </w:rPr>
        <w:t>に</w:t>
      </w:r>
      <w:r w:rsidR="00D12CD9">
        <w:rPr>
          <w:rFonts w:ascii="游ゴシック" w:eastAsia="游ゴシック" w:hAnsi="游ゴシック" w:hint="eastAsia"/>
        </w:rPr>
        <w:t>ご</w:t>
      </w:r>
      <w:r w:rsidRPr="008B3A87">
        <w:rPr>
          <w:rFonts w:ascii="游ゴシック" w:eastAsia="游ゴシック" w:hAnsi="游ゴシック"/>
        </w:rPr>
        <w:t>提供。</w:t>
      </w:r>
    </w:p>
    <w:p w14:paraId="46974922" w14:textId="0D942108" w:rsidR="000C0D04" w:rsidRPr="008B3A87" w:rsidRDefault="000C0D04" w:rsidP="008B3A87">
      <w:pPr>
        <w:ind w:firstLineChars="300" w:firstLine="63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・誰でも触れる状態で置いておく方法（ご自由にどうぞ）は不可。</w:t>
      </w:r>
    </w:p>
    <w:p w14:paraId="00A0C280" w14:textId="073F60CE" w:rsidR="008B3A87" w:rsidRPr="008B3A87" w:rsidRDefault="008B3A87" w:rsidP="008B3A87">
      <w:pPr>
        <w:rPr>
          <w:rFonts w:ascii="游ゴシック" w:eastAsia="游ゴシック" w:hAnsi="游ゴシック"/>
        </w:rPr>
      </w:pPr>
      <w:r w:rsidRPr="008B3A87"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 w:hint="eastAsia"/>
        </w:rPr>
        <w:t>②</w:t>
      </w:r>
      <w:r w:rsidRPr="008B3A87">
        <w:rPr>
          <w:rFonts w:ascii="游ゴシック" w:eastAsia="游ゴシック" w:hAnsi="游ゴシック" w:hint="eastAsia"/>
        </w:rPr>
        <w:t>切り分け・調理・盛付は厨房内（衛生区域）で実施し、売場での調理行為は行わない。</w:t>
      </w:r>
      <w:r w:rsidRPr="008B3A87">
        <w:rPr>
          <w:rFonts w:ascii="游ゴシック" w:eastAsia="游ゴシック" w:hAnsi="游ゴシック"/>
        </w:rPr>
        <w:tab/>
      </w:r>
    </w:p>
    <w:p w14:paraId="3252669E" w14:textId="009626F3" w:rsidR="008B3A87" w:rsidRPr="008B3A87" w:rsidRDefault="008B3A87" w:rsidP="008B3A87">
      <w:pPr>
        <w:rPr>
          <w:rFonts w:ascii="游ゴシック" w:eastAsia="游ゴシック" w:hAnsi="游ゴシック"/>
        </w:rPr>
      </w:pPr>
      <w:r w:rsidRPr="008B3A87"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 w:hint="eastAsia"/>
        </w:rPr>
        <w:t>③</w:t>
      </w:r>
      <w:r w:rsidRPr="008B3A87">
        <w:rPr>
          <w:rFonts w:ascii="游ゴシック" w:eastAsia="游ゴシック" w:hAnsi="游ゴシック" w:hint="eastAsia"/>
        </w:rPr>
        <w:t>準備が済んだ試飲・試食品は外気に触れない状態で、販売員側に保管する（お客様側に置かない）。</w:t>
      </w:r>
      <w:r w:rsidRPr="008B3A87">
        <w:rPr>
          <w:rFonts w:ascii="游ゴシック" w:eastAsia="游ゴシック" w:hAnsi="游ゴシック"/>
        </w:rPr>
        <w:tab/>
      </w:r>
    </w:p>
    <w:p w14:paraId="1E378522" w14:textId="1F557137" w:rsidR="008B3A87" w:rsidRPr="008B3A87" w:rsidRDefault="008B3A87" w:rsidP="008B3A87">
      <w:pPr>
        <w:rPr>
          <w:rFonts w:ascii="游ゴシック" w:eastAsia="游ゴシック" w:hAnsi="游ゴシック"/>
        </w:rPr>
      </w:pPr>
      <w:r w:rsidRPr="008B3A87"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 w:hint="eastAsia"/>
        </w:rPr>
        <w:t>④</w:t>
      </w:r>
      <w:r w:rsidRPr="008B3A87">
        <w:rPr>
          <w:rFonts w:ascii="游ゴシック" w:eastAsia="游ゴシック" w:hAnsi="游ゴシック" w:hint="eastAsia"/>
        </w:rPr>
        <w:t>こまめな消毒の徹底（販売員の手指の消毒。使用器具の消毒。）</w:t>
      </w:r>
      <w:r w:rsidRPr="008B3A87">
        <w:rPr>
          <w:rFonts w:ascii="游ゴシック" w:eastAsia="游ゴシック" w:hAnsi="游ゴシック"/>
        </w:rPr>
        <w:tab/>
      </w:r>
    </w:p>
    <w:p w14:paraId="52FB1E23" w14:textId="74786053" w:rsidR="008B3A87" w:rsidRPr="008B3A87" w:rsidRDefault="008B3A87" w:rsidP="008B3A87">
      <w:pPr>
        <w:rPr>
          <w:rFonts w:ascii="游ゴシック" w:eastAsia="游ゴシック" w:hAnsi="游ゴシック"/>
        </w:rPr>
      </w:pPr>
      <w:r w:rsidRPr="008B3A87"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 w:hint="eastAsia"/>
        </w:rPr>
        <w:t>⑤</w:t>
      </w:r>
      <w:r w:rsidRPr="008B3A87">
        <w:rPr>
          <w:rFonts w:ascii="游ゴシック" w:eastAsia="游ゴシック" w:hAnsi="游ゴシック" w:hint="eastAsia"/>
        </w:rPr>
        <w:t>試飲・試食品の準備</w:t>
      </w:r>
      <w:r w:rsidR="00D12CD9">
        <w:rPr>
          <w:rFonts w:ascii="游ゴシック" w:eastAsia="游ゴシック" w:hAnsi="游ゴシック" w:hint="eastAsia"/>
        </w:rPr>
        <w:t>時</w:t>
      </w:r>
      <w:r w:rsidRPr="008B3A87">
        <w:rPr>
          <w:rFonts w:ascii="游ゴシック" w:eastAsia="游ゴシック" w:hAnsi="游ゴシック" w:hint="eastAsia"/>
        </w:rPr>
        <w:t>から提供する間は、必ず</w:t>
      </w:r>
      <w:r w:rsidR="005B498C">
        <w:rPr>
          <w:rFonts w:ascii="游ゴシック" w:eastAsia="游ゴシック" w:hAnsi="游ゴシック" w:hint="eastAsia"/>
        </w:rPr>
        <w:t>マスク及び</w:t>
      </w:r>
      <w:r w:rsidRPr="008B3A87">
        <w:rPr>
          <w:rFonts w:ascii="游ゴシック" w:eastAsia="游ゴシック" w:hAnsi="游ゴシック" w:hint="eastAsia"/>
        </w:rPr>
        <w:t>ビニール手袋又はこれに類するものを着用</w:t>
      </w:r>
      <w:r w:rsidR="005B498C">
        <w:rPr>
          <w:rFonts w:ascii="游ゴシック" w:eastAsia="游ゴシック" w:hAnsi="游ゴシック" w:hint="eastAsia"/>
        </w:rPr>
        <w:t>する。</w:t>
      </w:r>
    </w:p>
    <w:p w14:paraId="06C0106E" w14:textId="10A2B477" w:rsidR="008B3A87" w:rsidRPr="008B3A87" w:rsidRDefault="008B3A87" w:rsidP="008B3A87">
      <w:pPr>
        <w:rPr>
          <w:rFonts w:ascii="游ゴシック" w:eastAsia="游ゴシック" w:hAnsi="游ゴシック"/>
        </w:rPr>
      </w:pPr>
      <w:r w:rsidRPr="008B3A87"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 w:hint="eastAsia"/>
        </w:rPr>
        <w:t>⑥</w:t>
      </w:r>
      <w:r w:rsidRPr="008B3A87">
        <w:rPr>
          <w:rFonts w:ascii="游ゴシック" w:eastAsia="游ゴシック" w:hAnsi="游ゴシック" w:hint="eastAsia"/>
        </w:rPr>
        <w:t>試飲・試食品には直接手を触れず、使い捨て容器等を使用し、トレー等で什器越しに提供する。</w:t>
      </w:r>
      <w:r w:rsidRPr="008B3A87">
        <w:rPr>
          <w:rFonts w:ascii="游ゴシック" w:eastAsia="游ゴシック" w:hAnsi="游ゴシック"/>
        </w:rPr>
        <w:tab/>
      </w:r>
    </w:p>
    <w:p w14:paraId="24DFC74D" w14:textId="6F496C1C" w:rsidR="00F36063" w:rsidRPr="009209AD" w:rsidRDefault="008B3A87" w:rsidP="00CE50C8">
      <w:pPr>
        <w:rPr>
          <w:rFonts w:ascii="游ゴシック" w:eastAsia="游ゴシック" w:hAnsi="游ゴシック"/>
        </w:rPr>
      </w:pPr>
      <w:r w:rsidRPr="008B3A87">
        <w:rPr>
          <w:rFonts w:ascii="游ゴシック" w:eastAsia="游ゴシック" w:hAnsi="游ゴシック" w:hint="eastAsia"/>
        </w:rPr>
        <w:t xml:space="preserve">　</w:t>
      </w:r>
      <w:r w:rsidR="00D12CD9">
        <w:rPr>
          <w:rFonts w:ascii="游ゴシック" w:eastAsia="游ゴシック" w:hAnsi="游ゴシック" w:hint="eastAsia"/>
        </w:rPr>
        <w:t>⑦</w:t>
      </w:r>
      <w:r w:rsidR="00F36063" w:rsidRPr="009209AD">
        <w:rPr>
          <w:rFonts w:ascii="游ゴシック" w:eastAsia="游ゴシック" w:hAnsi="游ゴシック" w:hint="eastAsia"/>
        </w:rPr>
        <w:t>店内での食べ歩き厳禁。</w:t>
      </w:r>
    </w:p>
    <w:p w14:paraId="3013E461" w14:textId="6D43ADE5" w:rsidR="00F36063" w:rsidRPr="009209AD" w:rsidRDefault="00F36063" w:rsidP="00F36063">
      <w:pPr>
        <w:ind w:firstLineChars="200" w:firstLine="420"/>
        <w:rPr>
          <w:rFonts w:ascii="游ゴシック" w:eastAsia="游ゴシック" w:hAnsi="游ゴシック"/>
        </w:rPr>
      </w:pPr>
      <w:r w:rsidRPr="009209AD">
        <w:rPr>
          <w:rFonts w:ascii="游ゴシック" w:eastAsia="游ゴシック" w:hAnsi="游ゴシック" w:hint="eastAsia"/>
        </w:rPr>
        <w:t>その場で召し上がっていただくか、</w:t>
      </w:r>
      <w:r w:rsidR="008B3A87" w:rsidRPr="009209AD">
        <w:rPr>
          <w:rFonts w:ascii="游ゴシック" w:eastAsia="游ゴシック" w:hAnsi="游ゴシック" w:hint="eastAsia"/>
        </w:rPr>
        <w:t>個包装の試食サンプル配布の場合は</w:t>
      </w:r>
      <w:r w:rsidRPr="009209AD">
        <w:rPr>
          <w:rFonts w:ascii="游ゴシック" w:eastAsia="游ゴシック" w:hAnsi="游ゴシック" w:hint="eastAsia"/>
        </w:rPr>
        <w:t>持ち帰って頂くように案内。</w:t>
      </w:r>
    </w:p>
    <w:p w14:paraId="78BEACAE" w14:textId="4FFA9D06" w:rsidR="00F36063" w:rsidRDefault="00D12CD9" w:rsidP="00D62A6B">
      <w:pPr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⑧</w:t>
      </w:r>
      <w:r w:rsidR="00F36063" w:rsidRPr="009209AD">
        <w:rPr>
          <w:rFonts w:ascii="游ゴシック" w:eastAsia="游ゴシック" w:hAnsi="游ゴシック" w:hint="eastAsia"/>
        </w:rPr>
        <w:t>各社最低</w:t>
      </w:r>
      <w:r w:rsidR="00D62A6B" w:rsidRPr="009209AD">
        <w:rPr>
          <w:rFonts w:ascii="游ゴシック" w:eastAsia="游ゴシック" w:hAnsi="游ゴシック" w:hint="eastAsia"/>
        </w:rPr>
        <w:t>２</w:t>
      </w:r>
      <w:r w:rsidR="00F36063" w:rsidRPr="009209AD">
        <w:rPr>
          <w:rFonts w:ascii="游ゴシック" w:eastAsia="游ゴシック" w:hAnsi="游ゴシック" w:hint="eastAsia"/>
        </w:rPr>
        <w:t>本のアルコール消毒液を用意。</w:t>
      </w:r>
      <w:r w:rsidR="00D62A6B" w:rsidRPr="009209AD">
        <w:rPr>
          <w:rFonts w:ascii="游ゴシック" w:eastAsia="游ゴシック" w:hAnsi="游ゴシック" w:hint="eastAsia"/>
        </w:rPr>
        <w:t>（販売員用・お客様用）</w:t>
      </w:r>
    </w:p>
    <w:p w14:paraId="28DD6184" w14:textId="7A0BED8D" w:rsidR="005B498C" w:rsidRPr="009209AD" w:rsidRDefault="005B498C" w:rsidP="00D62A6B">
      <w:pPr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販売・試食するにあたりマスク及びビニール手袋を用意。</w:t>
      </w:r>
    </w:p>
    <w:p w14:paraId="4D6E141A" w14:textId="60F68B9D" w:rsidR="00D62A6B" w:rsidRDefault="000C0D04" w:rsidP="00D62A6B">
      <w:pPr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⑨</w:t>
      </w:r>
      <w:r w:rsidR="00D62A6B" w:rsidRPr="009209AD">
        <w:rPr>
          <w:rFonts w:ascii="游ゴシック" w:eastAsia="游ゴシック" w:hAnsi="游ゴシック" w:hint="eastAsia"/>
        </w:rPr>
        <w:t>会期初日・会期中に、社員が点検を実施し、対策されていない場合は試食提供禁止。</w:t>
      </w:r>
    </w:p>
    <w:p w14:paraId="6BD55CD1" w14:textId="2DCEF126" w:rsidR="00EA5B8C" w:rsidRPr="0049341A" w:rsidRDefault="00EA5B8C" w:rsidP="00D62A6B">
      <w:pPr>
        <w:ind w:firstLineChars="100" w:firstLine="210"/>
        <w:rPr>
          <w:rFonts w:ascii="游ゴシック" w:eastAsia="游ゴシック" w:hAnsi="游ゴシック"/>
        </w:rPr>
      </w:pPr>
    </w:p>
    <w:p w14:paraId="39DA8F46" w14:textId="3148FBA6" w:rsidR="005C5AD8" w:rsidRPr="00F72214" w:rsidRDefault="0049341A" w:rsidP="00D96337">
      <w:pPr>
        <w:rPr>
          <w:rFonts w:ascii="游ゴシック" w:eastAsia="游ゴシック" w:hAnsi="游ゴシック"/>
          <w:b/>
        </w:rPr>
      </w:pPr>
      <w:r w:rsidRPr="00F72214">
        <w:rPr>
          <w:rFonts w:ascii="游ゴシック" w:eastAsia="游ゴシック" w:hAnsi="游ゴシック" w:hint="eastAsia"/>
          <w:b/>
        </w:rPr>
        <w:t>■</w:t>
      </w:r>
      <w:r w:rsidR="002B2F37">
        <w:rPr>
          <w:rFonts w:ascii="游ゴシック" w:eastAsia="游ゴシック" w:hAnsi="游ゴシック" w:hint="eastAsia"/>
          <w:b/>
        </w:rPr>
        <w:t>調理・試食・販売に従事される方は、下記の食品衛生に関する資料を必ずご一読ください</w:t>
      </w:r>
    </w:p>
    <w:p w14:paraId="61A096A2" w14:textId="7447A1C2" w:rsidR="005C5AD8" w:rsidRDefault="002B2F37" w:rsidP="002B2F37">
      <w:pPr>
        <w:ind w:leftChars="100" w:left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①</w:t>
      </w:r>
      <w:r w:rsidRPr="002B2F37">
        <w:rPr>
          <w:rFonts w:ascii="游ゴシック" w:eastAsia="游ゴシック" w:hAnsi="游ゴシック" w:hint="eastAsia"/>
        </w:rPr>
        <w:t>東京都保健福祉局　「食の安心パトロール働く仲間編～食品を取り扱う人が知っておきたい基本のキホン」</w:t>
      </w:r>
    </w:p>
    <w:p w14:paraId="09017EE8" w14:textId="3BF67B07" w:rsidR="002B2F37" w:rsidRDefault="00CA5447" w:rsidP="002B2F37">
      <w:pPr>
        <w:ind w:leftChars="100" w:left="210"/>
        <w:rPr>
          <w:rFonts w:ascii="游ゴシック" w:eastAsia="游ゴシック" w:hAnsi="游ゴシック"/>
        </w:rPr>
      </w:pPr>
      <w:hyperlink r:id="rId6" w:history="1">
        <w:r w:rsidR="002B2F37" w:rsidRPr="002B2F37">
          <w:rPr>
            <w:rStyle w:val="af0"/>
            <w:rFonts w:ascii="游ゴシック" w:eastAsia="游ゴシック" w:hAnsi="游ゴシック"/>
          </w:rPr>
          <w:t>https://www.fukushihoken.metro.tokyo.lg.jp/shokuhin/pamphlet2/files/pato_hataraku.pdf</w:t>
        </w:r>
      </w:hyperlink>
    </w:p>
    <w:p w14:paraId="4FD2D718" w14:textId="77777777" w:rsidR="002B2F37" w:rsidRDefault="002B2F37" w:rsidP="002B2F37">
      <w:pPr>
        <w:rPr>
          <w:rFonts w:ascii="游ゴシック" w:eastAsia="游ゴシック" w:hAnsi="游ゴシック"/>
        </w:rPr>
      </w:pPr>
    </w:p>
    <w:p w14:paraId="045881FF" w14:textId="49CFCA28" w:rsidR="002B2F37" w:rsidRDefault="002B2F37" w:rsidP="002B2F37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②</w:t>
      </w:r>
      <w:r w:rsidRPr="002B2F37">
        <w:rPr>
          <w:rFonts w:ascii="游ゴシック" w:eastAsia="游ゴシック" w:hAnsi="游ゴシック" w:hint="eastAsia"/>
        </w:rPr>
        <w:t>東京都保健福祉局　「防ごう！ノロウイルス食中毒」事業者向け</w:t>
      </w:r>
    </w:p>
    <w:p w14:paraId="4EAA276D" w14:textId="03DF9665" w:rsidR="002B2F37" w:rsidRDefault="002B2F37" w:rsidP="002B2F37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</w:t>
      </w:r>
      <w:hyperlink r:id="rId7" w:history="1">
        <w:r w:rsidRPr="002B2F37">
          <w:rPr>
            <w:rStyle w:val="af0"/>
            <w:rFonts w:ascii="游ゴシック" w:eastAsia="游ゴシック" w:hAnsi="游ゴシック"/>
          </w:rPr>
          <w:t>https://www.fukushihoken.metro.tokyo.lg.jp/shokuhin/pamphlet2/files/noro_jigyousya_r2.pdf</w:t>
        </w:r>
      </w:hyperlink>
    </w:p>
    <w:p w14:paraId="380A36A3" w14:textId="77777777" w:rsidR="008B3A87" w:rsidRPr="002B2F37" w:rsidRDefault="008B3A87" w:rsidP="008B3A87">
      <w:pPr>
        <w:rPr>
          <w:rFonts w:ascii="游ゴシック" w:eastAsia="游ゴシック" w:hAnsi="游ゴシック"/>
        </w:rPr>
      </w:pPr>
    </w:p>
    <w:p w14:paraId="5DF2798D" w14:textId="77777777" w:rsidR="008B3A87" w:rsidRDefault="008B3A87" w:rsidP="008B3A87">
      <w:pPr>
        <w:pStyle w:val="Default"/>
        <w:rPr>
          <w:sz w:val="21"/>
          <w:szCs w:val="21"/>
        </w:rPr>
      </w:pPr>
      <w:r>
        <w:t xml:space="preserve"> </w:t>
      </w:r>
      <w:r>
        <w:rPr>
          <w:rFonts w:hint="eastAsia"/>
          <w:sz w:val="21"/>
          <w:szCs w:val="21"/>
        </w:rPr>
        <w:t>■</w:t>
      </w:r>
      <w:r>
        <w:rPr>
          <w:rFonts w:hint="eastAsia"/>
          <w:b/>
          <w:bCs/>
          <w:sz w:val="21"/>
          <w:szCs w:val="21"/>
        </w:rPr>
        <w:t>東京都福祉保健局「</w:t>
      </w:r>
      <w:r>
        <w:rPr>
          <w:b/>
          <w:bCs/>
          <w:sz w:val="21"/>
          <w:szCs w:val="21"/>
        </w:rPr>
        <w:t>HACCP</w:t>
      </w:r>
      <w:r>
        <w:rPr>
          <w:rFonts w:hint="eastAsia"/>
          <w:b/>
          <w:bCs/>
          <w:sz w:val="21"/>
          <w:szCs w:val="21"/>
        </w:rPr>
        <w:t>に沿った衛生管理の取組支援」</w:t>
      </w:r>
      <w:r>
        <w:rPr>
          <w:b/>
          <w:bCs/>
          <w:sz w:val="21"/>
          <w:szCs w:val="21"/>
        </w:rPr>
        <w:t xml:space="preserve"> </w:t>
      </w:r>
    </w:p>
    <w:p w14:paraId="3A2DF0A9" w14:textId="33C2426F" w:rsidR="008B3A87" w:rsidRDefault="008B3A87" w:rsidP="00E724A4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下記</w:t>
      </w:r>
      <w:r>
        <w:rPr>
          <w:sz w:val="21"/>
          <w:szCs w:val="21"/>
        </w:rPr>
        <w:t>URL</w:t>
      </w:r>
      <w:r>
        <w:rPr>
          <w:rFonts w:hint="eastAsia"/>
          <w:sz w:val="21"/>
          <w:szCs w:val="21"/>
        </w:rPr>
        <w:t>「食品衛生管理ファイル」</w:t>
      </w:r>
      <w:r w:rsidR="00E724A4">
        <w:rPr>
          <w:rFonts w:hint="eastAsia"/>
          <w:sz w:val="21"/>
          <w:szCs w:val="21"/>
        </w:rPr>
        <w:t>を参考に</w:t>
      </w:r>
      <w:r>
        <w:rPr>
          <w:rFonts w:hint="eastAsia"/>
          <w:sz w:val="21"/>
          <w:szCs w:val="21"/>
        </w:rPr>
        <w:t>衛生管理を行ってください。</w:t>
      </w:r>
      <w:r>
        <w:rPr>
          <w:sz w:val="21"/>
          <w:szCs w:val="21"/>
        </w:rPr>
        <w:t xml:space="preserve"> </w:t>
      </w:r>
    </w:p>
    <w:p w14:paraId="52906C92" w14:textId="0F766674" w:rsidR="008B3A87" w:rsidRPr="0049341A" w:rsidRDefault="008B3A87" w:rsidP="00E724A4">
      <w:pPr>
        <w:ind w:firstLineChars="100" w:firstLine="210"/>
        <w:rPr>
          <w:rFonts w:ascii="游ゴシック" w:eastAsia="游ゴシック" w:hAnsi="游ゴシック"/>
        </w:rPr>
      </w:pPr>
      <w:r>
        <w:rPr>
          <w:color w:val="0562C1"/>
          <w:szCs w:val="21"/>
        </w:rPr>
        <w:t>https://www.fukushihoken.metro.tokyo.lg.jp/shokuhin/haccp_torikumishien.html</w:t>
      </w:r>
    </w:p>
    <w:sectPr w:rsidR="008B3A87" w:rsidRPr="0049341A" w:rsidSect="00F360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C589C" w14:textId="77777777" w:rsidR="00582E20" w:rsidRDefault="00582E20" w:rsidP="00F36063">
      <w:r>
        <w:separator/>
      </w:r>
    </w:p>
  </w:endnote>
  <w:endnote w:type="continuationSeparator" w:id="0">
    <w:p w14:paraId="224A31A0" w14:textId="77777777" w:rsidR="00582E20" w:rsidRDefault="00582E20" w:rsidP="00F3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08209" w14:textId="77777777" w:rsidR="00582E20" w:rsidRDefault="00582E20" w:rsidP="00F36063">
      <w:r>
        <w:separator/>
      </w:r>
    </w:p>
  </w:footnote>
  <w:footnote w:type="continuationSeparator" w:id="0">
    <w:p w14:paraId="15F0088F" w14:textId="77777777" w:rsidR="00582E20" w:rsidRDefault="00582E20" w:rsidP="00F36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C8E"/>
    <w:rsid w:val="000C0D04"/>
    <w:rsid w:val="000C79DB"/>
    <w:rsid w:val="000E01A3"/>
    <w:rsid w:val="00126703"/>
    <w:rsid w:val="00272BDA"/>
    <w:rsid w:val="002933E5"/>
    <w:rsid w:val="002B2F37"/>
    <w:rsid w:val="002F6BE5"/>
    <w:rsid w:val="00306C8E"/>
    <w:rsid w:val="00457C56"/>
    <w:rsid w:val="0049341A"/>
    <w:rsid w:val="004D36A0"/>
    <w:rsid w:val="00501174"/>
    <w:rsid w:val="0053718A"/>
    <w:rsid w:val="00582E20"/>
    <w:rsid w:val="005B498C"/>
    <w:rsid w:val="005C5AD8"/>
    <w:rsid w:val="007D3205"/>
    <w:rsid w:val="008B3A87"/>
    <w:rsid w:val="008D49D1"/>
    <w:rsid w:val="009209AD"/>
    <w:rsid w:val="00930920"/>
    <w:rsid w:val="009A71E1"/>
    <w:rsid w:val="00A25D40"/>
    <w:rsid w:val="00A35C1B"/>
    <w:rsid w:val="00A9238F"/>
    <w:rsid w:val="00B83C28"/>
    <w:rsid w:val="00BE4CE9"/>
    <w:rsid w:val="00CA5447"/>
    <w:rsid w:val="00CE190D"/>
    <w:rsid w:val="00CE50C8"/>
    <w:rsid w:val="00D12CD9"/>
    <w:rsid w:val="00D62A6B"/>
    <w:rsid w:val="00D96337"/>
    <w:rsid w:val="00DC7718"/>
    <w:rsid w:val="00DF1544"/>
    <w:rsid w:val="00E724A4"/>
    <w:rsid w:val="00EA5B8C"/>
    <w:rsid w:val="00F36063"/>
    <w:rsid w:val="00F72214"/>
    <w:rsid w:val="00F9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7336E9"/>
  <w15:chartTrackingRefBased/>
  <w15:docId w15:val="{2BCC55A9-D42D-4217-9244-B5A40A71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0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6063"/>
  </w:style>
  <w:style w:type="paragraph" w:styleId="a5">
    <w:name w:val="footer"/>
    <w:basedOn w:val="a"/>
    <w:link w:val="a6"/>
    <w:uiPriority w:val="99"/>
    <w:unhideWhenUsed/>
    <w:rsid w:val="00F360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6063"/>
  </w:style>
  <w:style w:type="character" w:styleId="a7">
    <w:name w:val="annotation reference"/>
    <w:basedOn w:val="a0"/>
    <w:uiPriority w:val="99"/>
    <w:semiHidden/>
    <w:unhideWhenUsed/>
    <w:rsid w:val="00F90F0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90F0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90F04"/>
  </w:style>
  <w:style w:type="paragraph" w:styleId="aa">
    <w:name w:val="annotation subject"/>
    <w:basedOn w:val="a8"/>
    <w:next w:val="a8"/>
    <w:link w:val="ab"/>
    <w:uiPriority w:val="99"/>
    <w:semiHidden/>
    <w:unhideWhenUsed/>
    <w:rsid w:val="00F90F0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90F0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F6B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F6BE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8B3A87"/>
  </w:style>
  <w:style w:type="character" w:customStyle="1" w:styleId="af">
    <w:name w:val="日付 (文字)"/>
    <w:basedOn w:val="a0"/>
    <w:link w:val="ae"/>
    <w:uiPriority w:val="99"/>
    <w:semiHidden/>
    <w:rsid w:val="008B3A87"/>
  </w:style>
  <w:style w:type="paragraph" w:customStyle="1" w:styleId="Default">
    <w:name w:val="Default"/>
    <w:rsid w:val="008B3A87"/>
    <w:pPr>
      <w:widowControl w:val="0"/>
      <w:autoSpaceDE w:val="0"/>
      <w:autoSpaceDN w:val="0"/>
      <w:adjustRightInd w:val="0"/>
    </w:pPr>
    <w:rPr>
      <w:rFonts w:ascii="游ゴシック" w:eastAsia="游ゴシック" w:cs="游ゴシック"/>
      <w:color w:val="000000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2B2F37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2B2F37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5B49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ukushihoken.metro.tokyo.lg.jp/shokuhin/pamphlet2/files/noro_jigyousya_r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ukushihoken.metro.tokyo.lg.jp/shokuhin/pamphlet2/files/pato_hataraku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エミ</dc:creator>
  <cp:keywords/>
  <dc:description/>
  <cp:lastModifiedBy>佐藤 エミ</cp:lastModifiedBy>
  <cp:revision>4</cp:revision>
  <cp:lastPrinted>2023-07-03T03:06:00Z</cp:lastPrinted>
  <dcterms:created xsi:type="dcterms:W3CDTF">2023-07-03T03:00:00Z</dcterms:created>
  <dcterms:modified xsi:type="dcterms:W3CDTF">2024-03-18T08:32:00Z</dcterms:modified>
</cp:coreProperties>
</file>